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0C7F" w14:textId="658A834E" w:rsidR="00000000" w:rsidRPr="004E60C0" w:rsidRDefault="00C25A1B" w:rsidP="00C25A1B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4E60C0">
        <w:rPr>
          <w:rFonts w:ascii="Constantia" w:hAnsi="Constantia"/>
          <w:b/>
          <w:bCs/>
          <w:sz w:val="24"/>
          <w:szCs w:val="24"/>
        </w:rPr>
        <w:t>ПАМЯТКА ДЛЯ ПРИСТУПАЮЩИХ К ТАИНСТВУ БРАКА</w:t>
      </w:r>
    </w:p>
    <w:p w14:paraId="3FD9A2D5" w14:textId="42690C7F" w:rsidR="007B14CC" w:rsidRPr="004E60C0" w:rsidRDefault="007B14CC" w:rsidP="005D24E9">
      <w:p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 xml:space="preserve">Решение освятить свой брак Таинством Венчания означает, что жених и невеста приглашают разделить их радость и торжество самого главного и дорогого Гостя – Господа Иисуса Христа. </w:t>
      </w:r>
      <w:r w:rsidR="005D24E9" w:rsidRPr="004E60C0">
        <w:rPr>
          <w:rFonts w:ascii="Constantia" w:hAnsi="Constantia"/>
          <w:sz w:val="24"/>
          <w:szCs w:val="24"/>
        </w:rPr>
        <w:t>Перед Его лицом заключается союз, цель которого – не просто дать человеку преддверие рая через земное счастье в любви, но научить двух людей, ставших единым, как достичь блаженной вечной жизни в Царстве Небесном.</w:t>
      </w:r>
    </w:p>
    <w:p w14:paraId="49C0583E" w14:textId="2321CF69" w:rsidR="005D24E9" w:rsidRPr="004E60C0" w:rsidRDefault="007B14CC" w:rsidP="007B14CC">
      <w:p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b/>
          <w:bCs/>
          <w:sz w:val="24"/>
          <w:szCs w:val="24"/>
        </w:rPr>
        <w:t>Вы уже прошли беседы, на которых рассказывалось о духовном смысле брачного союза мужчины и женщины.</w:t>
      </w:r>
      <w:r w:rsidR="005D24E9" w:rsidRPr="004E60C0">
        <w:rPr>
          <w:rFonts w:ascii="Constantia" w:hAnsi="Constantia"/>
          <w:sz w:val="24"/>
          <w:szCs w:val="24"/>
        </w:rPr>
        <w:t xml:space="preserve"> Спаситель, говоря о церковном браке, предупреждает: </w:t>
      </w:r>
      <w:r w:rsidR="005D24E9" w:rsidRPr="004E60C0">
        <w:rPr>
          <w:rFonts w:ascii="Constantia" w:hAnsi="Constantia"/>
          <w:i/>
          <w:iCs/>
          <w:sz w:val="24"/>
          <w:szCs w:val="24"/>
        </w:rPr>
        <w:t>«Что Бог сочетал, того человек да не разлучает» (Мф. 19:6).</w:t>
      </w:r>
      <w:r w:rsidR="005D24E9" w:rsidRPr="004E60C0">
        <w:rPr>
          <w:rFonts w:ascii="Constantia" w:hAnsi="Constantia"/>
          <w:sz w:val="24"/>
          <w:szCs w:val="24"/>
        </w:rPr>
        <w:t xml:space="preserve"> </w:t>
      </w:r>
      <w:r w:rsidR="00572813" w:rsidRPr="004E60C0">
        <w:rPr>
          <w:rFonts w:ascii="Constantia" w:hAnsi="Constantia"/>
          <w:sz w:val="24"/>
          <w:szCs w:val="24"/>
        </w:rPr>
        <w:t xml:space="preserve">Строго говоря, брак у человека призван быть только один. </w:t>
      </w:r>
      <w:r w:rsidR="005D24E9" w:rsidRPr="004E60C0">
        <w:rPr>
          <w:rFonts w:ascii="Constantia" w:hAnsi="Constantia"/>
          <w:sz w:val="24"/>
          <w:szCs w:val="24"/>
        </w:rPr>
        <w:t>Мужа и жену соединяет Бог, а разрушить этот союз может прежде всего человеческий грех – себялюбие, неверность, неискренность, трусость. Христианин призван одолеть в своей душе те пороки и привязанности, что разрушают его душевный мир, вредят его семейному союзу и причиняют боль супругу или супруге.</w:t>
      </w:r>
      <w:r w:rsidR="00572813" w:rsidRPr="004E60C0">
        <w:rPr>
          <w:rFonts w:ascii="Constantia" w:hAnsi="Constantia"/>
          <w:sz w:val="24"/>
          <w:szCs w:val="24"/>
        </w:rPr>
        <w:t xml:space="preserve"> </w:t>
      </w:r>
    </w:p>
    <w:p w14:paraId="16B2E97A" w14:textId="77777777" w:rsidR="00EA4074" w:rsidRPr="004E60C0" w:rsidRDefault="005D24E9" w:rsidP="007B14CC">
      <w:p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 xml:space="preserve">Чтобы вступить в брак по-настоящему готовыми к подвигу, за который Господь обещает вам награду и на земле, и в вечности, необходимо еще до вступления в брак внимательно исследовать свое сердце и очистить его от зла и греха, в особенности того, который препятствует семейной жизни. </w:t>
      </w:r>
    </w:p>
    <w:p w14:paraId="4D72891C" w14:textId="2726CDD3" w:rsidR="007B14CC" w:rsidRPr="004E60C0" w:rsidRDefault="00EA4074" w:rsidP="007B14CC">
      <w:pPr>
        <w:jc w:val="both"/>
        <w:rPr>
          <w:rFonts w:ascii="Constantia" w:hAnsi="Constantia"/>
          <w:b/>
          <w:bCs/>
          <w:sz w:val="24"/>
          <w:szCs w:val="24"/>
        </w:rPr>
      </w:pPr>
      <w:r w:rsidRPr="004E60C0">
        <w:rPr>
          <w:rFonts w:ascii="Constantia" w:hAnsi="Constantia"/>
          <w:b/>
          <w:bCs/>
          <w:sz w:val="24"/>
          <w:szCs w:val="24"/>
        </w:rPr>
        <w:t xml:space="preserve">Именно поэтому перед совершением Таинства Брака вы обязательно должны исповедаться у того священника, который будет вас венчать. </w:t>
      </w:r>
    </w:p>
    <w:p w14:paraId="4BDD149C" w14:textId="77777777" w:rsidR="005D24E9" w:rsidRPr="004E60C0" w:rsidRDefault="005D24E9" w:rsidP="007B14CC">
      <w:pPr>
        <w:jc w:val="both"/>
        <w:rPr>
          <w:rFonts w:ascii="Constantia" w:hAnsi="Constantia"/>
          <w:sz w:val="24"/>
          <w:szCs w:val="24"/>
        </w:rPr>
      </w:pPr>
    </w:p>
    <w:p w14:paraId="0EE49ABE" w14:textId="2C6FC6A8" w:rsidR="005D24E9" w:rsidRPr="004E60C0" w:rsidRDefault="005D24E9" w:rsidP="005D24E9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4E60C0">
        <w:rPr>
          <w:rFonts w:ascii="Constantia" w:hAnsi="Constantia"/>
          <w:b/>
          <w:bCs/>
          <w:sz w:val="24"/>
          <w:szCs w:val="24"/>
        </w:rPr>
        <w:t xml:space="preserve">НЕКОТОРЫЕ </w:t>
      </w:r>
      <w:r w:rsidR="00780F5D" w:rsidRPr="004E60C0">
        <w:rPr>
          <w:rFonts w:ascii="Constantia" w:hAnsi="Constantia"/>
          <w:b/>
          <w:bCs/>
          <w:sz w:val="24"/>
          <w:szCs w:val="24"/>
        </w:rPr>
        <w:t>ОБСТОЯТЕЛЬСТВА</w:t>
      </w:r>
      <w:r w:rsidRPr="004E60C0">
        <w:rPr>
          <w:rFonts w:ascii="Constantia" w:hAnsi="Constantia"/>
          <w:b/>
          <w:bCs/>
          <w:sz w:val="24"/>
          <w:szCs w:val="24"/>
        </w:rPr>
        <w:t>, ПРЕПЯТСТВУЮЩИЕ ЦЕРКОВНОМУ БРАКУ</w:t>
      </w:r>
    </w:p>
    <w:p w14:paraId="38649091" w14:textId="77777777" w:rsidR="00EA4074" w:rsidRPr="004E60C0" w:rsidRDefault="00EA4074" w:rsidP="00EA4074">
      <w:pPr>
        <w:pStyle w:val="a3"/>
        <w:numPr>
          <w:ilvl w:val="0"/>
          <w:numId w:val="4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Отсутствие у желающих венчаться гражданской регистрации брака;</w:t>
      </w:r>
    </w:p>
    <w:p w14:paraId="6730BD9D" w14:textId="53E723CC" w:rsidR="00EA4074" w:rsidRPr="004E60C0" w:rsidRDefault="00EA4074" w:rsidP="00EA4074">
      <w:pPr>
        <w:pStyle w:val="a3"/>
        <w:numPr>
          <w:ilvl w:val="0"/>
          <w:numId w:val="4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Нахождение человека в ином браке, гражданском или церковном;</w:t>
      </w:r>
    </w:p>
    <w:p w14:paraId="60533482" w14:textId="3C8C233D" w:rsidR="005D24E9" w:rsidRPr="004E60C0" w:rsidRDefault="00EA4074" w:rsidP="00EA4074">
      <w:pPr>
        <w:pStyle w:val="a3"/>
        <w:numPr>
          <w:ilvl w:val="0"/>
          <w:numId w:val="4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Нахождение человека более чем в трех браках, как гражданских, так и церковных;</w:t>
      </w:r>
    </w:p>
    <w:p w14:paraId="193D06C4" w14:textId="11D0CBEC" w:rsidR="00EA4074" w:rsidRPr="004E60C0" w:rsidRDefault="00EA4074" w:rsidP="00EA4074">
      <w:pPr>
        <w:pStyle w:val="a3"/>
        <w:numPr>
          <w:ilvl w:val="0"/>
          <w:numId w:val="4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Родственные отношения между брачующимися, а также их духовное родство (запрещены браки крестных с крестниками и родителями крестников. Крестные одного ребенка могут венчаться после получения архиерейского благословения);</w:t>
      </w:r>
    </w:p>
    <w:p w14:paraId="3AF49910" w14:textId="4884001D" w:rsidR="00EA4074" w:rsidRPr="004E60C0" w:rsidRDefault="00EA4074" w:rsidP="00EA4074">
      <w:pPr>
        <w:pStyle w:val="a3"/>
        <w:numPr>
          <w:ilvl w:val="0"/>
          <w:numId w:val="4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Вина за разрушение предыдущего церковного брака (в таком случае венчание возможно только после несения епитимии и с благословения архиерея);</w:t>
      </w:r>
    </w:p>
    <w:p w14:paraId="34861995" w14:textId="4D0AE083" w:rsidR="00EA4074" w:rsidRPr="004E60C0" w:rsidRDefault="00EA4074" w:rsidP="00EA4074">
      <w:pPr>
        <w:pStyle w:val="a3"/>
        <w:numPr>
          <w:ilvl w:val="0"/>
          <w:numId w:val="4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Другие обстоятельства, о которых священник спросит вас на исповеди.</w:t>
      </w:r>
    </w:p>
    <w:p w14:paraId="364F943F" w14:textId="2C43D151" w:rsidR="00EA4074" w:rsidRPr="004E60C0" w:rsidRDefault="00EA4074" w:rsidP="00EA4074">
      <w:p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 xml:space="preserve">И конечно, </w:t>
      </w:r>
      <w:r w:rsidRPr="004E60C0">
        <w:rPr>
          <w:rFonts w:ascii="Constantia" w:hAnsi="Constantia"/>
          <w:b/>
          <w:bCs/>
          <w:sz w:val="24"/>
          <w:szCs w:val="24"/>
        </w:rPr>
        <w:t xml:space="preserve">препятствием является отсутствие у желающих венчаться намерения жить по христианской вере, </w:t>
      </w:r>
      <w:r w:rsidRPr="004E60C0">
        <w:rPr>
          <w:rFonts w:ascii="Constantia" w:hAnsi="Constantia"/>
          <w:sz w:val="24"/>
          <w:szCs w:val="24"/>
        </w:rPr>
        <w:t>в том числе в аспекте, касающегося семейных отношений.</w:t>
      </w:r>
    </w:p>
    <w:p w14:paraId="04A1ED17" w14:textId="77777777" w:rsidR="00780F5D" w:rsidRPr="004E60C0" w:rsidRDefault="00780F5D" w:rsidP="00780F5D">
      <w:pPr>
        <w:jc w:val="center"/>
        <w:rPr>
          <w:rFonts w:ascii="Constantia" w:hAnsi="Constantia"/>
          <w:sz w:val="24"/>
          <w:szCs w:val="24"/>
        </w:rPr>
      </w:pPr>
    </w:p>
    <w:p w14:paraId="5031EC80" w14:textId="227BDB89" w:rsidR="00EA4074" w:rsidRPr="004E60C0" w:rsidRDefault="00780F5D" w:rsidP="00780F5D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4E60C0">
        <w:rPr>
          <w:rFonts w:ascii="Constantia" w:hAnsi="Constantia"/>
          <w:b/>
          <w:bCs/>
          <w:sz w:val="24"/>
          <w:szCs w:val="24"/>
        </w:rPr>
        <w:t>В КАКИЕ ДНИ ВОЗМОЖНО ВЕНЧАНИЕ</w:t>
      </w:r>
    </w:p>
    <w:p w14:paraId="09DFE57E" w14:textId="77777777" w:rsidR="00780F5D" w:rsidRPr="004E60C0" w:rsidRDefault="00780F5D" w:rsidP="00780F5D">
      <w:p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 xml:space="preserve">Следует знать, что физическая близость мужа и жены не греховна, а напротив – благословляется Богом, если является следствием любви супругов друг ко другу и их намерения иметь детей. </w:t>
      </w:r>
      <w:r w:rsidRPr="004E60C0">
        <w:rPr>
          <w:rFonts w:ascii="Constantia" w:hAnsi="Constantia"/>
          <w:i/>
          <w:iCs/>
          <w:sz w:val="24"/>
          <w:szCs w:val="24"/>
        </w:rPr>
        <w:t>«</w:t>
      </w:r>
      <w:r w:rsidRPr="004E60C0">
        <w:rPr>
          <w:rFonts w:ascii="Constantia" w:hAnsi="Constantia"/>
          <w:i/>
          <w:iCs/>
          <w:sz w:val="24"/>
          <w:szCs w:val="24"/>
        </w:rPr>
        <w:t>Не уклоняйтесь друг от друга, разве по согласию, на время, для упражнения в посте и молитве, а потом опять будьте вместе, чтобы не искушал вас сатана невоздержанием вашим</w:t>
      </w:r>
      <w:r w:rsidRPr="004E60C0">
        <w:rPr>
          <w:rFonts w:ascii="Constantia" w:hAnsi="Constantia"/>
          <w:i/>
          <w:iCs/>
          <w:sz w:val="24"/>
          <w:szCs w:val="24"/>
        </w:rPr>
        <w:t>»,</w:t>
      </w:r>
      <w:r w:rsidRPr="004E60C0">
        <w:rPr>
          <w:rFonts w:ascii="Constantia" w:hAnsi="Constantia"/>
          <w:sz w:val="24"/>
          <w:szCs w:val="24"/>
        </w:rPr>
        <w:t xml:space="preserve"> - пишет Апостол Павел. </w:t>
      </w:r>
    </w:p>
    <w:p w14:paraId="799CFD52" w14:textId="61D37FEF" w:rsidR="00780F5D" w:rsidRPr="004E60C0" w:rsidRDefault="00780F5D" w:rsidP="00780F5D">
      <w:p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 xml:space="preserve">Тем не менее, ради того, чтобы не смешивать радость от совершения брака с покаянным настроем постных дней, а также с радостью от соединения со Христом в Таинстве Причащения, </w:t>
      </w:r>
      <w:r w:rsidRPr="004E60C0">
        <w:rPr>
          <w:rFonts w:ascii="Constantia" w:hAnsi="Constantia"/>
          <w:b/>
          <w:bCs/>
          <w:sz w:val="24"/>
          <w:szCs w:val="24"/>
        </w:rPr>
        <w:t>венчание не совершается:</w:t>
      </w:r>
    </w:p>
    <w:p w14:paraId="77D2C619" w14:textId="1EA4DFFC" w:rsidR="00780F5D" w:rsidRPr="004E60C0" w:rsidRDefault="00780F5D" w:rsidP="00780F5D">
      <w:pPr>
        <w:pStyle w:val="a3"/>
        <w:numPr>
          <w:ilvl w:val="0"/>
          <w:numId w:val="5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lastRenderedPageBreak/>
        <w:t>по вторникам и четвергам – накануне постных дней;</w:t>
      </w:r>
    </w:p>
    <w:p w14:paraId="2564CFDC" w14:textId="5CA62586" w:rsidR="00780F5D" w:rsidRPr="004E60C0" w:rsidRDefault="00780F5D" w:rsidP="00780F5D">
      <w:pPr>
        <w:pStyle w:val="a3"/>
        <w:numPr>
          <w:ilvl w:val="0"/>
          <w:numId w:val="5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по субботам – поскольку в воскресенье все христиане призваны причащаться;</w:t>
      </w:r>
    </w:p>
    <w:p w14:paraId="5F5CBE63" w14:textId="238C8B94" w:rsidR="00780F5D" w:rsidRPr="004E60C0" w:rsidRDefault="00780F5D" w:rsidP="00780F5D">
      <w:pPr>
        <w:pStyle w:val="a3"/>
        <w:numPr>
          <w:ilvl w:val="0"/>
          <w:numId w:val="5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в дни многодневных постов, на Святках, на Сырной и Светлой седмицах (см. православный календарь);</w:t>
      </w:r>
    </w:p>
    <w:p w14:paraId="0F9B72CC" w14:textId="17F307CF" w:rsidR="00572813" w:rsidRPr="004E60C0" w:rsidRDefault="00780F5D" w:rsidP="00572813">
      <w:pPr>
        <w:pStyle w:val="a3"/>
        <w:numPr>
          <w:ilvl w:val="0"/>
          <w:numId w:val="5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10 и 11 сентября, 26 и 27 сентября (постные дни).</w:t>
      </w:r>
    </w:p>
    <w:p w14:paraId="76B7E351" w14:textId="4C080CA9" w:rsidR="00572813" w:rsidRPr="004E60C0" w:rsidRDefault="00572813" w:rsidP="00572813">
      <w:p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Церковь уважает брак, заключенный в ЗАГС, но ради святости Таинства Венчания рекомендуется супругам воздержаться накануне от физической близости.</w:t>
      </w:r>
    </w:p>
    <w:p w14:paraId="77411D61" w14:textId="77777777" w:rsidR="00572813" w:rsidRPr="004E60C0" w:rsidRDefault="00572813" w:rsidP="007B14CC">
      <w:pPr>
        <w:jc w:val="center"/>
        <w:rPr>
          <w:rFonts w:ascii="Constantia" w:hAnsi="Constantia"/>
          <w:sz w:val="24"/>
          <w:szCs w:val="24"/>
        </w:rPr>
      </w:pPr>
    </w:p>
    <w:p w14:paraId="33F51389" w14:textId="5898C16B" w:rsidR="00C25A1B" w:rsidRPr="004E60C0" w:rsidRDefault="00C25A1B" w:rsidP="007B14CC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4E60C0">
        <w:rPr>
          <w:rFonts w:ascii="Constantia" w:hAnsi="Constantia"/>
          <w:b/>
          <w:bCs/>
          <w:sz w:val="24"/>
          <w:szCs w:val="24"/>
        </w:rPr>
        <w:t>ЧТО НЕОБХОДИМО ПРИНЕСТИ В ХРАМ ДЛЯ ВЕНЧАНИЯ</w:t>
      </w:r>
    </w:p>
    <w:p w14:paraId="1B8C13FB" w14:textId="1AFA11DA" w:rsidR="00C25A1B" w:rsidRPr="004E60C0" w:rsidRDefault="00C25A1B" w:rsidP="00C25A1B">
      <w:pPr>
        <w:pStyle w:val="a3"/>
        <w:numPr>
          <w:ilvl w:val="0"/>
          <w:numId w:val="2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Свидетельство о заключении брака, выданное органом ЗАГС.</w:t>
      </w:r>
    </w:p>
    <w:p w14:paraId="32CA9389" w14:textId="057384CE" w:rsidR="00C25A1B" w:rsidRPr="004E60C0" w:rsidRDefault="00C25A1B" w:rsidP="00C25A1B">
      <w:pPr>
        <w:pStyle w:val="a3"/>
        <w:numPr>
          <w:ilvl w:val="0"/>
          <w:numId w:val="2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Обручальные кольца.</w:t>
      </w:r>
    </w:p>
    <w:p w14:paraId="7BC8735D" w14:textId="40F911CC" w:rsidR="00C25A1B" w:rsidRPr="004E60C0" w:rsidRDefault="00C25A1B" w:rsidP="00C25A1B">
      <w:pPr>
        <w:pStyle w:val="a3"/>
        <w:numPr>
          <w:ilvl w:val="0"/>
          <w:numId w:val="2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 xml:space="preserve">Свечи – </w:t>
      </w:r>
      <w:r w:rsidR="007B14CC" w:rsidRPr="004E60C0">
        <w:rPr>
          <w:rFonts w:ascii="Constantia" w:hAnsi="Constantia"/>
          <w:sz w:val="24"/>
          <w:szCs w:val="24"/>
        </w:rPr>
        <w:t>лучше</w:t>
      </w:r>
      <w:r w:rsidRPr="004E60C0">
        <w:rPr>
          <w:rFonts w:ascii="Constantia" w:hAnsi="Constantia"/>
          <w:sz w:val="24"/>
          <w:szCs w:val="24"/>
        </w:rPr>
        <w:t xml:space="preserve"> взять особые «венчальные», </w:t>
      </w:r>
      <w:r w:rsidR="007B14CC" w:rsidRPr="004E60C0">
        <w:rPr>
          <w:rFonts w:ascii="Constantia" w:hAnsi="Constantia"/>
          <w:sz w:val="24"/>
          <w:szCs w:val="24"/>
        </w:rPr>
        <w:t xml:space="preserve">но </w:t>
      </w:r>
      <w:r w:rsidRPr="004E60C0">
        <w:rPr>
          <w:rFonts w:ascii="Constantia" w:hAnsi="Constantia"/>
          <w:sz w:val="24"/>
          <w:szCs w:val="24"/>
        </w:rPr>
        <w:t xml:space="preserve">можно </w:t>
      </w:r>
      <w:r w:rsidR="007B14CC" w:rsidRPr="004E60C0">
        <w:rPr>
          <w:rFonts w:ascii="Constantia" w:hAnsi="Constantia"/>
          <w:sz w:val="24"/>
          <w:szCs w:val="24"/>
        </w:rPr>
        <w:t xml:space="preserve">и </w:t>
      </w:r>
      <w:r w:rsidRPr="004E60C0">
        <w:rPr>
          <w:rFonts w:ascii="Constantia" w:hAnsi="Constantia"/>
          <w:sz w:val="24"/>
          <w:szCs w:val="24"/>
        </w:rPr>
        <w:t>обычные большого размера.</w:t>
      </w:r>
    </w:p>
    <w:p w14:paraId="6D93D388" w14:textId="436D7084" w:rsidR="00C25A1B" w:rsidRPr="004E60C0" w:rsidRDefault="00C25A1B" w:rsidP="00C25A1B">
      <w:pPr>
        <w:pStyle w:val="a3"/>
        <w:numPr>
          <w:ilvl w:val="0"/>
          <w:numId w:val="2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Рушник – плат, на котором вступающие в церковный брак стоят во время богослужения. Обычно он белого цвета и украшен различными узорами. Не следует выбирать рушник с иконами и крестами, так как нехорошо, если священные изображения будут лежать на полу.</w:t>
      </w:r>
      <w:r w:rsidR="007B14CC" w:rsidRPr="004E60C0">
        <w:rPr>
          <w:rFonts w:ascii="Constantia" w:hAnsi="Constantia"/>
          <w:sz w:val="24"/>
          <w:szCs w:val="24"/>
        </w:rPr>
        <w:t xml:space="preserve"> Впоследствии рушником украшают то место в доме, где стоят иконы.</w:t>
      </w:r>
    </w:p>
    <w:p w14:paraId="711CAC74" w14:textId="673D67C6" w:rsidR="00C25A1B" w:rsidRPr="004E60C0" w:rsidRDefault="00C25A1B" w:rsidP="00C25A1B">
      <w:pPr>
        <w:pStyle w:val="a3"/>
        <w:numPr>
          <w:ilvl w:val="0"/>
          <w:numId w:val="2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Салфетки под свечи – чтобы капающий воск не обжигал руки и не портил одежду.</w:t>
      </w:r>
      <w:r w:rsidRPr="004E60C0">
        <w:rPr>
          <w:rFonts w:ascii="Constantia" w:hAnsi="Constantia"/>
          <w:sz w:val="24"/>
          <w:szCs w:val="24"/>
        </w:rPr>
        <w:t xml:space="preserve"> Обычно идут комплектом к рушнику.</w:t>
      </w:r>
    </w:p>
    <w:p w14:paraId="23724488" w14:textId="3D139E61" w:rsidR="00C25A1B" w:rsidRPr="004E60C0" w:rsidRDefault="00C25A1B" w:rsidP="00C25A1B">
      <w:pPr>
        <w:pStyle w:val="a3"/>
        <w:numPr>
          <w:ilvl w:val="0"/>
          <w:numId w:val="2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Венчальная пара – иконы Спасителя и Богородицы. Можно взять те иконы, которые есть у супругов дома, можно</w:t>
      </w:r>
      <w:r w:rsidR="007B14CC" w:rsidRPr="004E60C0">
        <w:rPr>
          <w:rFonts w:ascii="Constantia" w:hAnsi="Constantia"/>
          <w:sz w:val="24"/>
          <w:szCs w:val="24"/>
        </w:rPr>
        <w:t xml:space="preserve"> полученные </w:t>
      </w:r>
      <w:r w:rsidRPr="004E60C0">
        <w:rPr>
          <w:rFonts w:ascii="Constantia" w:hAnsi="Constantia"/>
          <w:sz w:val="24"/>
          <w:szCs w:val="24"/>
        </w:rPr>
        <w:t xml:space="preserve">от родителей как благословение, а можно приобрести новые. </w:t>
      </w:r>
    </w:p>
    <w:p w14:paraId="4942CA54" w14:textId="2D2FCB78" w:rsidR="007B14CC" w:rsidRPr="004E60C0" w:rsidRDefault="007B14CC" w:rsidP="00C25A1B">
      <w:p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b/>
          <w:bCs/>
          <w:sz w:val="24"/>
          <w:szCs w:val="24"/>
        </w:rPr>
        <w:t>Пожелания к внешнему виду супругов</w:t>
      </w:r>
      <w:r w:rsidRPr="004E60C0">
        <w:rPr>
          <w:rFonts w:ascii="Constantia" w:hAnsi="Constantia"/>
          <w:sz w:val="24"/>
          <w:szCs w:val="24"/>
        </w:rPr>
        <w:t xml:space="preserve"> ограничены только общими нормами благочестия: для жениха – брюки и рубашка (а не шорты с футболкой), для невесты – платье, закрывающие колени (обычно светлых тонов), голова традиционно покрывается платком или фатой. </w:t>
      </w:r>
      <w:r w:rsidR="00572813" w:rsidRPr="004E60C0">
        <w:rPr>
          <w:rFonts w:ascii="Constantia" w:hAnsi="Constantia"/>
          <w:sz w:val="24"/>
          <w:szCs w:val="24"/>
        </w:rPr>
        <w:t xml:space="preserve">Разумеется, можно быть в свадебных нарядах. </w:t>
      </w:r>
      <w:r w:rsidRPr="004E60C0">
        <w:rPr>
          <w:rFonts w:ascii="Constantia" w:hAnsi="Constantia"/>
          <w:sz w:val="24"/>
          <w:szCs w:val="24"/>
        </w:rPr>
        <w:t>Поскольку в церковный брак вступают верующие во Христа люди, нужно иметь нательный крестик.</w:t>
      </w:r>
      <w:r w:rsidR="00572813" w:rsidRPr="004E60C0">
        <w:rPr>
          <w:rFonts w:ascii="Constantia" w:hAnsi="Constantia"/>
          <w:sz w:val="24"/>
          <w:szCs w:val="24"/>
        </w:rPr>
        <w:t xml:space="preserve"> </w:t>
      </w:r>
    </w:p>
    <w:p w14:paraId="08CE77DB" w14:textId="5154F19F" w:rsidR="00572813" w:rsidRPr="004E60C0" w:rsidRDefault="00572813" w:rsidP="00572813">
      <w:p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b/>
          <w:bCs/>
          <w:sz w:val="24"/>
          <w:szCs w:val="24"/>
        </w:rPr>
        <w:t>Присутствие свидетелей на Таинстве Венчания в нашем храме приветствуется,</w:t>
      </w:r>
      <w:r w:rsidRPr="004E60C0">
        <w:rPr>
          <w:rFonts w:ascii="Constantia" w:hAnsi="Constantia"/>
          <w:sz w:val="24"/>
          <w:szCs w:val="24"/>
        </w:rPr>
        <w:t xml:space="preserve"> но не строго обязательно. </w:t>
      </w:r>
      <w:r w:rsidRPr="004E60C0">
        <w:rPr>
          <w:rFonts w:ascii="Constantia" w:hAnsi="Constantia"/>
          <w:sz w:val="24"/>
          <w:szCs w:val="24"/>
        </w:rPr>
        <w:t>Е</w:t>
      </w:r>
      <w:r w:rsidRPr="004E60C0">
        <w:rPr>
          <w:rFonts w:ascii="Constantia" w:hAnsi="Constantia"/>
          <w:sz w:val="24"/>
          <w:szCs w:val="24"/>
        </w:rPr>
        <w:t>сли венцы большие и тяжелые, свидетели обычно держат их над головами жениха и невесты</w:t>
      </w:r>
      <w:r w:rsidRPr="004E60C0">
        <w:rPr>
          <w:rFonts w:ascii="Constantia" w:hAnsi="Constantia"/>
          <w:sz w:val="24"/>
          <w:szCs w:val="24"/>
        </w:rPr>
        <w:t xml:space="preserve"> – но в нашем храме они небольшие и легкие</w:t>
      </w:r>
      <w:r w:rsidRPr="004E60C0">
        <w:rPr>
          <w:rFonts w:ascii="Constantia" w:hAnsi="Constantia"/>
          <w:sz w:val="24"/>
          <w:szCs w:val="24"/>
        </w:rPr>
        <w:t>.</w:t>
      </w:r>
    </w:p>
    <w:p w14:paraId="4C1E9C75" w14:textId="6FCD8BAF" w:rsidR="00572813" w:rsidRPr="004E60C0" w:rsidRDefault="00572813" w:rsidP="00572813">
      <w:p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>Радость от рождения новой «малой Церкви» - христианской семьи – могут разделить с вами те, кого вы желаете пригласить помолиться за вас в храме. Если планируется трапеза, постарайтесь организовать ее так, чтобы избежать разнузданности и пошлости.</w:t>
      </w:r>
    </w:p>
    <w:p w14:paraId="04A02678" w14:textId="77777777" w:rsidR="009A11AE" w:rsidRPr="004E60C0" w:rsidRDefault="009A11AE" w:rsidP="00572813">
      <w:pPr>
        <w:jc w:val="both"/>
        <w:rPr>
          <w:rFonts w:ascii="Constantia" w:hAnsi="Constantia"/>
          <w:sz w:val="24"/>
          <w:szCs w:val="24"/>
        </w:rPr>
      </w:pPr>
    </w:p>
    <w:p w14:paraId="52E0A4D5" w14:textId="646B54C6" w:rsidR="009A11AE" w:rsidRPr="004E60C0" w:rsidRDefault="009A11AE" w:rsidP="009A11AE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4E60C0">
        <w:rPr>
          <w:rFonts w:ascii="Constantia" w:hAnsi="Constantia"/>
          <w:b/>
          <w:bCs/>
          <w:sz w:val="24"/>
          <w:szCs w:val="24"/>
        </w:rPr>
        <w:t>ПОЛЕЗНЫЕ ССЫЛКИ</w:t>
      </w:r>
    </w:p>
    <w:p w14:paraId="3D0615AD" w14:textId="14556AEE" w:rsidR="009A11AE" w:rsidRPr="004E60C0" w:rsidRDefault="009A11AE" w:rsidP="004E60C0">
      <w:pPr>
        <w:pStyle w:val="a3"/>
        <w:numPr>
          <w:ilvl w:val="0"/>
          <w:numId w:val="6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 xml:space="preserve">«О канонических аспектах церковного брака» - </w:t>
      </w:r>
      <w:hyperlink r:id="rId7" w:history="1">
        <w:r w:rsidRPr="004E60C0">
          <w:rPr>
            <w:rStyle w:val="a4"/>
            <w:rFonts w:ascii="Constantia" w:hAnsi="Constantia"/>
            <w:sz w:val="24"/>
            <w:szCs w:val="24"/>
          </w:rPr>
          <w:t>http://www.patriarchia.ru/db/text/5075384</w:t>
        </w:r>
      </w:hyperlink>
      <w:r w:rsidRPr="004E60C0">
        <w:rPr>
          <w:rFonts w:ascii="Constantia" w:hAnsi="Constantia"/>
          <w:sz w:val="24"/>
          <w:szCs w:val="24"/>
        </w:rPr>
        <w:t xml:space="preserve"> Это основной документ, где изложены препятствия для совершения Таинства Венчания.</w:t>
      </w:r>
    </w:p>
    <w:p w14:paraId="4838B0F6" w14:textId="098CE7EA" w:rsidR="009A11AE" w:rsidRPr="004E60C0" w:rsidRDefault="004E60C0" w:rsidP="004E60C0">
      <w:pPr>
        <w:pStyle w:val="a3"/>
        <w:numPr>
          <w:ilvl w:val="0"/>
          <w:numId w:val="6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 xml:space="preserve">Книга «Закон Божий» протоиерея Серафима Слободского - </w:t>
      </w:r>
      <w:hyperlink r:id="rId8" w:history="1">
        <w:r w:rsidRPr="004E60C0">
          <w:rPr>
            <w:rStyle w:val="a4"/>
            <w:rFonts w:ascii="Constantia" w:hAnsi="Constantia"/>
            <w:sz w:val="24"/>
            <w:szCs w:val="24"/>
          </w:rPr>
          <w:t>https://azbyka.ru/otechnik/Serafim_Slobodskoj/zakon-bozhij/</w:t>
        </w:r>
      </w:hyperlink>
      <w:r w:rsidRPr="004E60C0">
        <w:rPr>
          <w:rFonts w:ascii="Constantia" w:hAnsi="Constantia"/>
          <w:sz w:val="24"/>
          <w:szCs w:val="24"/>
        </w:rPr>
        <w:t xml:space="preserve"> Из этой книги вы узнаете больше о православной вере.</w:t>
      </w:r>
    </w:p>
    <w:p w14:paraId="74B90A12" w14:textId="464A4A60" w:rsidR="004E60C0" w:rsidRPr="004E60C0" w:rsidRDefault="004E60C0" w:rsidP="004E60C0">
      <w:pPr>
        <w:pStyle w:val="a3"/>
        <w:numPr>
          <w:ilvl w:val="0"/>
          <w:numId w:val="6"/>
        </w:numPr>
        <w:jc w:val="both"/>
        <w:rPr>
          <w:rFonts w:ascii="Constantia" w:hAnsi="Constantia"/>
          <w:sz w:val="24"/>
          <w:szCs w:val="24"/>
        </w:rPr>
      </w:pPr>
      <w:r w:rsidRPr="004E60C0">
        <w:rPr>
          <w:rFonts w:ascii="Constantia" w:hAnsi="Constantia"/>
          <w:sz w:val="24"/>
          <w:szCs w:val="24"/>
        </w:rPr>
        <w:t xml:space="preserve">Сайт нашего храма: </w:t>
      </w:r>
      <w:r w:rsidRPr="004E60C0">
        <w:rPr>
          <w:rFonts w:ascii="Constantia" w:hAnsi="Constantia"/>
          <w:sz w:val="24"/>
          <w:szCs w:val="24"/>
        </w:rPr>
        <w:t>http://alekseevskay.moseparh.ru</w:t>
      </w:r>
    </w:p>
    <w:sectPr w:rsidR="004E60C0" w:rsidRPr="004E60C0" w:rsidSect="00665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D0B9" w14:textId="77777777" w:rsidR="00665D8C" w:rsidRDefault="00665D8C" w:rsidP="004E60C0">
      <w:pPr>
        <w:spacing w:after="0" w:line="240" w:lineRule="auto"/>
      </w:pPr>
      <w:r>
        <w:separator/>
      </w:r>
    </w:p>
  </w:endnote>
  <w:endnote w:type="continuationSeparator" w:id="0">
    <w:p w14:paraId="4E56976A" w14:textId="77777777" w:rsidR="00665D8C" w:rsidRDefault="00665D8C" w:rsidP="004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395EE" w14:textId="77777777" w:rsidR="00665D8C" w:rsidRDefault="00665D8C" w:rsidP="004E60C0">
      <w:pPr>
        <w:spacing w:after="0" w:line="240" w:lineRule="auto"/>
      </w:pPr>
      <w:r>
        <w:separator/>
      </w:r>
    </w:p>
  </w:footnote>
  <w:footnote w:type="continuationSeparator" w:id="0">
    <w:p w14:paraId="59594EEB" w14:textId="77777777" w:rsidR="00665D8C" w:rsidRDefault="00665D8C" w:rsidP="004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73D6D"/>
    <w:multiLevelType w:val="hybridMultilevel"/>
    <w:tmpl w:val="9BC67E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E070FF"/>
    <w:multiLevelType w:val="hybridMultilevel"/>
    <w:tmpl w:val="7056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52C54"/>
    <w:multiLevelType w:val="hybridMultilevel"/>
    <w:tmpl w:val="B2A641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B92CF2"/>
    <w:multiLevelType w:val="hybridMultilevel"/>
    <w:tmpl w:val="D828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70D26"/>
    <w:multiLevelType w:val="hybridMultilevel"/>
    <w:tmpl w:val="15AE0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512AA"/>
    <w:multiLevelType w:val="hybridMultilevel"/>
    <w:tmpl w:val="94C2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60371">
    <w:abstractNumId w:val="5"/>
  </w:num>
  <w:num w:numId="2" w16cid:durableId="532769734">
    <w:abstractNumId w:val="2"/>
  </w:num>
  <w:num w:numId="3" w16cid:durableId="683359247">
    <w:abstractNumId w:val="0"/>
  </w:num>
  <w:num w:numId="4" w16cid:durableId="482741327">
    <w:abstractNumId w:val="3"/>
  </w:num>
  <w:num w:numId="5" w16cid:durableId="1245645659">
    <w:abstractNumId w:val="1"/>
  </w:num>
  <w:num w:numId="6" w16cid:durableId="2063675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1B"/>
    <w:rsid w:val="00024AFE"/>
    <w:rsid w:val="00440924"/>
    <w:rsid w:val="004E60C0"/>
    <w:rsid w:val="00572813"/>
    <w:rsid w:val="005D24E9"/>
    <w:rsid w:val="00665D8C"/>
    <w:rsid w:val="00676009"/>
    <w:rsid w:val="007535F4"/>
    <w:rsid w:val="00780F5D"/>
    <w:rsid w:val="00796891"/>
    <w:rsid w:val="007B14CC"/>
    <w:rsid w:val="009A11AE"/>
    <w:rsid w:val="00C25A1B"/>
    <w:rsid w:val="00E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69A"/>
  <w15:chartTrackingRefBased/>
  <w15:docId w15:val="{4F1FB95B-34DB-49DF-9734-E48370AE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11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11A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0C0"/>
  </w:style>
  <w:style w:type="paragraph" w:styleId="a8">
    <w:name w:val="footer"/>
    <w:basedOn w:val="a"/>
    <w:link w:val="a9"/>
    <w:uiPriority w:val="99"/>
    <w:unhideWhenUsed/>
    <w:rsid w:val="004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otechnik/Serafim_Slobodskoj/zakon-bozh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triarchia.ru/db/text/5075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Monkiewicz</dc:creator>
  <cp:keywords/>
  <dc:description/>
  <cp:lastModifiedBy>Katarzyna Monkiewicz</cp:lastModifiedBy>
  <cp:revision>2</cp:revision>
  <cp:lastPrinted>2024-03-03T14:06:00Z</cp:lastPrinted>
  <dcterms:created xsi:type="dcterms:W3CDTF">2024-03-03T12:49:00Z</dcterms:created>
  <dcterms:modified xsi:type="dcterms:W3CDTF">2024-03-03T14:11:00Z</dcterms:modified>
</cp:coreProperties>
</file>